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10" w:rsidRDefault="00544D10" w:rsidP="00B36A00">
      <w:pPr>
        <w:pStyle w:val="5NoSpaceSecondaryBullet"/>
        <w:numPr>
          <w:ilvl w:val="0"/>
          <w:numId w:val="0"/>
        </w:numPr>
        <w:rPr>
          <w:u w:val="single"/>
        </w:rPr>
      </w:pPr>
    </w:p>
    <w:p w:rsidR="008F1CEF" w:rsidRPr="008F1CEF" w:rsidRDefault="00471BE0" w:rsidP="00B36A00">
      <w:pPr>
        <w:pStyle w:val="5NoSpaceSecondaryBullet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LEAP/Lambeth </w:t>
      </w:r>
      <w:r w:rsidR="008F1CEF" w:rsidRPr="008F1CEF">
        <w:rPr>
          <w:u w:val="single"/>
        </w:rPr>
        <w:t>Early years at a glance – 2022 sources</w:t>
      </w:r>
    </w:p>
    <w:p w:rsidR="00544D10" w:rsidRDefault="00943F05" w:rsidP="00B36A00">
      <w:pPr>
        <w:pStyle w:val="5NoSpaceSecondaryBullet"/>
        <w:numPr>
          <w:ilvl w:val="0"/>
          <w:numId w:val="0"/>
        </w:numPr>
      </w:pPr>
      <w:r w:rsidRPr="00544D10">
        <w:rPr>
          <w:b/>
        </w:rPr>
        <w:t>Total population</w:t>
      </w:r>
      <w:r>
        <w:t xml:space="preserve"> </w:t>
      </w:r>
    </w:p>
    <w:p w:rsidR="00943F05" w:rsidRDefault="00943F05" w:rsidP="00B36A00">
      <w:pPr>
        <w:pStyle w:val="5NoSpaceSecondaryBullet"/>
        <w:numPr>
          <w:ilvl w:val="0"/>
          <w:numId w:val="0"/>
        </w:numPr>
      </w:pPr>
      <w:r>
        <w:t>ONS population estimates, mid-2020</w:t>
      </w:r>
      <w:r w:rsidR="0026518A">
        <w:t>.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Default="00943F05" w:rsidP="00B36A00">
      <w:pPr>
        <w:pStyle w:val="5NoSpaceSecondaryBullet"/>
        <w:numPr>
          <w:ilvl w:val="0"/>
          <w:numId w:val="0"/>
        </w:numPr>
      </w:pPr>
      <w:r w:rsidRPr="00544D10">
        <w:rPr>
          <w:b/>
        </w:rPr>
        <w:t>0-3</w:t>
      </w:r>
      <w:r w:rsidR="0026518A">
        <w:rPr>
          <w:b/>
        </w:rPr>
        <w:t>-</w:t>
      </w:r>
      <w:r w:rsidRPr="00544D10">
        <w:rPr>
          <w:b/>
        </w:rPr>
        <w:t>year-olds</w:t>
      </w:r>
      <w:r>
        <w:t xml:space="preserve"> </w:t>
      </w:r>
    </w:p>
    <w:p w:rsidR="00943F05" w:rsidRDefault="00544D10" w:rsidP="00B36A00">
      <w:pPr>
        <w:pStyle w:val="5NoSpaceSecondaryBullet"/>
        <w:numPr>
          <w:ilvl w:val="0"/>
          <w:numId w:val="0"/>
        </w:numPr>
      </w:pPr>
      <w:r>
        <w:t xml:space="preserve">All children under 4-years-old; </w:t>
      </w:r>
      <w:r w:rsidR="00943F05">
        <w:t>ONS population estimates, mid-2020</w:t>
      </w:r>
      <w:r>
        <w:t>.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Default="0026518A" w:rsidP="00B36A00">
      <w:pPr>
        <w:pStyle w:val="5NoSpaceSecondaryBullet"/>
        <w:numPr>
          <w:ilvl w:val="0"/>
          <w:numId w:val="0"/>
        </w:numPr>
      </w:pPr>
      <w:r>
        <w:rPr>
          <w:b/>
        </w:rPr>
        <w:t>Live b</w:t>
      </w:r>
      <w:r w:rsidR="00943F05" w:rsidRPr="00544D10">
        <w:rPr>
          <w:b/>
        </w:rPr>
        <w:t>irths</w:t>
      </w:r>
      <w:r w:rsidR="00943F05">
        <w:t xml:space="preserve"> </w:t>
      </w:r>
    </w:p>
    <w:p w:rsidR="00943F05" w:rsidRDefault="0026518A" w:rsidP="00B36A00">
      <w:pPr>
        <w:pStyle w:val="5NoSpaceSecondaryBullet"/>
        <w:numPr>
          <w:ilvl w:val="0"/>
          <w:numId w:val="0"/>
        </w:numPr>
      </w:pPr>
      <w:r>
        <w:t>Number of r</w:t>
      </w:r>
      <w:r w:rsidR="00FC6544">
        <w:t>egistered births to Lambeth residents via Secure Electronic File Transfer data, 2021.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Default="0026518A" w:rsidP="00B36A00">
      <w:pPr>
        <w:pStyle w:val="5NoSpaceSecondaryBullet"/>
        <w:numPr>
          <w:ilvl w:val="0"/>
          <w:numId w:val="0"/>
        </w:numPr>
      </w:pPr>
      <w:r>
        <w:rPr>
          <w:b/>
        </w:rPr>
        <w:t xml:space="preserve">Children who speak </w:t>
      </w:r>
      <w:r w:rsidR="00943F05" w:rsidRPr="00544D10">
        <w:rPr>
          <w:b/>
        </w:rPr>
        <w:t>English as an additional language</w:t>
      </w:r>
      <w:r w:rsidR="00FC6544">
        <w:t xml:space="preserve"> </w:t>
      </w:r>
    </w:p>
    <w:p w:rsidR="00943F05" w:rsidRDefault="0026518A" w:rsidP="00B36A00">
      <w:pPr>
        <w:pStyle w:val="5NoSpaceSecondaryBullet"/>
        <w:numPr>
          <w:ilvl w:val="0"/>
          <w:numId w:val="0"/>
        </w:numPr>
      </w:pPr>
      <w:r>
        <w:t xml:space="preserve">Percentage of children in reception whose first language is not English; </w:t>
      </w:r>
      <w:r w:rsidR="00FC6544">
        <w:t>Early Years Foundation Stage Profile, 2019.</w:t>
      </w:r>
      <w:r w:rsidR="008F1CEF">
        <w:t xml:space="preserve"> </w:t>
      </w:r>
    </w:p>
    <w:p w:rsidR="00D555F0" w:rsidRPr="008F1CEF" w:rsidRDefault="00D555F0" w:rsidP="00B36A00">
      <w:pPr>
        <w:pStyle w:val="5NoSpaceSecondaryBullet"/>
        <w:numPr>
          <w:ilvl w:val="0"/>
          <w:numId w:val="0"/>
        </w:numPr>
        <w:rPr>
          <w:color w:val="FF0000"/>
        </w:rPr>
      </w:pPr>
    </w:p>
    <w:p w:rsidR="00544D10" w:rsidRDefault="0026518A" w:rsidP="00B36A00">
      <w:pPr>
        <w:pStyle w:val="5NoSpaceSecondaryBullet"/>
        <w:numPr>
          <w:ilvl w:val="0"/>
          <w:numId w:val="0"/>
        </w:numPr>
      </w:pPr>
      <w:r>
        <w:rPr>
          <w:b/>
        </w:rPr>
        <w:t>Children e</w:t>
      </w:r>
      <w:r w:rsidR="00943F05" w:rsidRPr="00544D10">
        <w:rPr>
          <w:b/>
        </w:rPr>
        <w:t>ligible for free school meals</w:t>
      </w:r>
      <w:r w:rsidR="00FC6544">
        <w:t xml:space="preserve"> </w:t>
      </w:r>
      <w:r w:rsidR="00D555F0">
        <w:t>(FSM)</w:t>
      </w:r>
      <w:bookmarkStart w:id="0" w:name="_GoBack"/>
      <w:bookmarkEnd w:id="0"/>
    </w:p>
    <w:p w:rsidR="00F623AC" w:rsidRDefault="0026518A" w:rsidP="00B36A00">
      <w:pPr>
        <w:pStyle w:val="5NoSpaceSecondaryBullet"/>
        <w:numPr>
          <w:ilvl w:val="0"/>
          <w:numId w:val="0"/>
        </w:numPr>
      </w:pPr>
      <w:r>
        <w:t xml:space="preserve">Percentage of children in reception who are eligible for free school meals (also known as pupil premium); </w:t>
      </w:r>
      <w:r w:rsidR="00FC6544">
        <w:t>Early Years Foundation Stage Profile, 2019.</w:t>
      </w:r>
      <w:r w:rsidR="008F1CEF">
        <w:t xml:space="preserve"> 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Default="00943F05" w:rsidP="00B36A00">
      <w:pPr>
        <w:pStyle w:val="5NoSpaceSecondaryBullet"/>
        <w:numPr>
          <w:ilvl w:val="0"/>
          <w:numId w:val="0"/>
        </w:numPr>
      </w:pPr>
      <w:r w:rsidRPr="00544D10">
        <w:rPr>
          <w:b/>
        </w:rPr>
        <w:t>B</w:t>
      </w:r>
      <w:r w:rsidR="0026518A">
        <w:rPr>
          <w:b/>
        </w:rPr>
        <w:t>reastfeeding</w:t>
      </w:r>
      <w:r w:rsidRPr="00544D10">
        <w:rPr>
          <w:b/>
        </w:rPr>
        <w:t xml:space="preserve"> at 6-8 weeks</w:t>
      </w:r>
      <w:r w:rsidR="0026518A">
        <w:rPr>
          <w:b/>
        </w:rPr>
        <w:t xml:space="preserve"> old</w:t>
      </w:r>
      <w:r w:rsidR="007C3382">
        <w:t xml:space="preserve"> </w:t>
      </w:r>
    </w:p>
    <w:p w:rsidR="00943F05" w:rsidRDefault="0026518A" w:rsidP="00B36A00">
      <w:pPr>
        <w:pStyle w:val="5NoSpaceSecondaryBullet"/>
        <w:numPr>
          <w:ilvl w:val="0"/>
          <w:numId w:val="0"/>
        </w:numPr>
      </w:pPr>
      <w:r>
        <w:t xml:space="preserve">Percentage of babies who had their 6-8 week health visiting appointment and were reported as fully or partially fed breastmilk; </w:t>
      </w:r>
      <w:r w:rsidR="007C3382">
        <w:t xml:space="preserve">Lambeth Health visiting data, </w:t>
      </w:r>
      <w:proofErr w:type="spellStart"/>
      <w:r w:rsidR="007C3382">
        <w:t>Carenotes</w:t>
      </w:r>
      <w:proofErr w:type="spellEnd"/>
      <w:r w:rsidR="007C3382">
        <w:t xml:space="preserve">, 2021. 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Default="00943F05" w:rsidP="00B36A00">
      <w:pPr>
        <w:pStyle w:val="5NoSpaceSecondaryBullet"/>
        <w:numPr>
          <w:ilvl w:val="0"/>
          <w:numId w:val="0"/>
        </w:numPr>
      </w:pPr>
      <w:r w:rsidRPr="00544D10">
        <w:rPr>
          <w:b/>
        </w:rPr>
        <w:t>Low birth weight rate</w:t>
      </w:r>
      <w:r w:rsidR="008F1CEF">
        <w:t xml:space="preserve"> </w:t>
      </w:r>
    </w:p>
    <w:p w:rsidR="00943F05" w:rsidRDefault="0026518A" w:rsidP="00B36A00">
      <w:pPr>
        <w:pStyle w:val="5NoSpaceSecondaryBullet"/>
        <w:numPr>
          <w:ilvl w:val="0"/>
          <w:numId w:val="0"/>
        </w:numPr>
      </w:pPr>
      <w:r>
        <w:t>Rate (per 1000) of babies who were born to-term (at or after 37 weeks gestation) with a low birth weight</w:t>
      </w:r>
      <w:r w:rsidR="00163F57">
        <w:t xml:space="preserve"> (2500g or below)</w:t>
      </w:r>
      <w:r>
        <w:t xml:space="preserve">; </w:t>
      </w:r>
      <w:r w:rsidR="00163F57">
        <w:t>r</w:t>
      </w:r>
      <w:r w:rsidR="008F1CEF">
        <w:t>egistered births to Lambeth residents via Secure Electronic File Transfer data, 2021.</w:t>
      </w:r>
    </w:p>
    <w:p w:rsidR="00D555F0" w:rsidRDefault="00D555F0" w:rsidP="00B36A00">
      <w:pPr>
        <w:pStyle w:val="5NoSpaceSecondaryBullet"/>
        <w:numPr>
          <w:ilvl w:val="0"/>
          <w:numId w:val="0"/>
        </w:numPr>
      </w:pPr>
    </w:p>
    <w:p w:rsidR="00544D10" w:rsidRPr="006C4A37" w:rsidRDefault="00943F05" w:rsidP="00B36A00">
      <w:pPr>
        <w:pStyle w:val="5NoSpaceSecondaryBullet"/>
        <w:numPr>
          <w:ilvl w:val="0"/>
          <w:numId w:val="0"/>
        </w:numPr>
      </w:pPr>
      <w:r w:rsidRPr="006C4A37">
        <w:rPr>
          <w:b/>
        </w:rPr>
        <w:t>High birth weight rate</w:t>
      </w:r>
      <w:r w:rsidR="008F1CEF" w:rsidRPr="006C4A37">
        <w:t xml:space="preserve"> </w:t>
      </w:r>
    </w:p>
    <w:p w:rsidR="00943F05" w:rsidRDefault="00163F57" w:rsidP="00B36A00">
      <w:pPr>
        <w:pStyle w:val="5NoSpaceSecondaryBullet"/>
        <w:numPr>
          <w:ilvl w:val="0"/>
          <w:numId w:val="0"/>
        </w:numPr>
      </w:pPr>
      <w:r w:rsidRPr="006C4A37">
        <w:t xml:space="preserve">Rate (per 1000) of babies who were born to-term (at or after 37 weeks gestation) with a </w:t>
      </w:r>
      <w:r w:rsidRPr="006C4A37">
        <w:t>high</w:t>
      </w:r>
      <w:r w:rsidRPr="006C4A37">
        <w:t xml:space="preserve"> birth weight</w:t>
      </w:r>
      <w:r w:rsidRPr="006C4A37">
        <w:t xml:space="preserve"> (4000g or below)</w:t>
      </w:r>
      <w:r w:rsidRPr="006C4A37">
        <w:t xml:space="preserve">; </w:t>
      </w:r>
      <w:r w:rsidR="00930DBF" w:rsidRPr="006C4A37">
        <w:t>r</w:t>
      </w:r>
      <w:r w:rsidR="008F1CEF" w:rsidRPr="006C4A37">
        <w:t>egistered births to Lambeth residents via Secure Electronic File Transfer data, 2021.</w:t>
      </w:r>
    </w:p>
    <w:p w:rsidR="00D555F0" w:rsidRPr="006C4A37" w:rsidRDefault="00D555F0" w:rsidP="00B36A00">
      <w:pPr>
        <w:pStyle w:val="5NoSpaceSecondaryBullet"/>
        <w:numPr>
          <w:ilvl w:val="0"/>
          <w:numId w:val="0"/>
        </w:numPr>
      </w:pPr>
    </w:p>
    <w:p w:rsidR="00544D10" w:rsidRPr="006C4A37" w:rsidRDefault="00943F05" w:rsidP="00B36A00">
      <w:pPr>
        <w:pStyle w:val="5NoSpaceSecondaryBullet"/>
        <w:numPr>
          <w:ilvl w:val="0"/>
          <w:numId w:val="0"/>
        </w:numPr>
      </w:pPr>
      <w:r w:rsidRPr="006C4A37">
        <w:rPr>
          <w:b/>
        </w:rPr>
        <w:t>Proportion of overweight or obese children</w:t>
      </w:r>
      <w:r w:rsidR="008F1CEF" w:rsidRPr="006C4A37">
        <w:t xml:space="preserve"> </w:t>
      </w:r>
    </w:p>
    <w:p w:rsidR="00943F05" w:rsidRDefault="00930DBF" w:rsidP="00B36A00">
      <w:pPr>
        <w:pStyle w:val="5NoSpaceSecondaryBullet"/>
        <w:numPr>
          <w:ilvl w:val="0"/>
          <w:numId w:val="0"/>
        </w:numPr>
      </w:pPr>
      <w:r w:rsidRPr="006C4A37">
        <w:t xml:space="preserve">Percentage of children in reception and year 6 whose BMI was classified as overweight or obese; </w:t>
      </w:r>
      <w:r w:rsidR="008F1CEF" w:rsidRPr="006C4A37">
        <w:t>National Child Measurement Programme, 2019/20.</w:t>
      </w:r>
    </w:p>
    <w:p w:rsidR="00D555F0" w:rsidRPr="006C4A37" w:rsidRDefault="00D555F0" w:rsidP="00B36A00">
      <w:pPr>
        <w:pStyle w:val="5NoSpaceSecondaryBullet"/>
        <w:numPr>
          <w:ilvl w:val="0"/>
          <w:numId w:val="0"/>
        </w:numPr>
      </w:pPr>
    </w:p>
    <w:p w:rsidR="00544D10" w:rsidRPr="006C4A37" w:rsidRDefault="00943F05" w:rsidP="00B36A00">
      <w:pPr>
        <w:pStyle w:val="5NoSpaceSecondaryBullet"/>
        <w:numPr>
          <w:ilvl w:val="0"/>
          <w:numId w:val="0"/>
        </w:numPr>
      </w:pPr>
      <w:r w:rsidRPr="006C4A37">
        <w:rPr>
          <w:b/>
        </w:rPr>
        <w:t>Learning development</w:t>
      </w:r>
      <w:r w:rsidR="00FC6544" w:rsidRPr="006C4A37">
        <w:t xml:space="preserve"> </w:t>
      </w:r>
    </w:p>
    <w:p w:rsidR="00943F05" w:rsidRPr="006C4A37" w:rsidRDefault="00FC6544" w:rsidP="00B36A00">
      <w:pPr>
        <w:pStyle w:val="5NoSpaceSecondaryBullet"/>
        <w:numPr>
          <w:ilvl w:val="0"/>
          <w:numId w:val="0"/>
        </w:numPr>
      </w:pPr>
      <w:r w:rsidRPr="006C4A37">
        <w:t>Early Years Foundation Stage Profile, 2019.</w:t>
      </w:r>
    </w:p>
    <w:p w:rsidR="006C4A37" w:rsidRPr="006C4A37" w:rsidRDefault="006C4A37" w:rsidP="006C4A37">
      <w:pPr>
        <w:pStyle w:val="5NoSpaceSecondaryBullet"/>
        <w:numPr>
          <w:ilvl w:val="0"/>
          <w:numId w:val="0"/>
        </w:numPr>
        <w:ind w:firstLine="720"/>
        <w:rPr>
          <w:b/>
        </w:rPr>
      </w:pPr>
      <w:r w:rsidRPr="006C4A37">
        <w:rPr>
          <w:b/>
        </w:rPr>
        <w:t>Good level of development</w:t>
      </w:r>
      <w:r w:rsidR="00943F05" w:rsidRPr="006C4A37">
        <w:rPr>
          <w:b/>
        </w:rPr>
        <w:tab/>
      </w:r>
    </w:p>
    <w:p w:rsidR="00943F05" w:rsidRPr="006C4A37" w:rsidRDefault="00943F05" w:rsidP="006C4A37">
      <w:pPr>
        <w:pStyle w:val="5NoSpaceSecondaryBullet"/>
        <w:numPr>
          <w:ilvl w:val="0"/>
          <w:numId w:val="10"/>
        </w:numPr>
      </w:pPr>
      <w:r w:rsidRPr="006C4A37">
        <w:lastRenderedPageBreak/>
        <w:t>All reception pupils:</w:t>
      </w:r>
      <w:r w:rsidR="00F70E1F" w:rsidRPr="006C4A37">
        <w:t xml:space="preserve"> </w:t>
      </w:r>
      <w:r w:rsidR="006C4A37" w:rsidRPr="006C4A37">
        <w:t>percentage of all pupils in reception who achieved at least expected levels of development across key early learning goals.</w:t>
      </w:r>
    </w:p>
    <w:p w:rsidR="00943F05" w:rsidRPr="006C4A37" w:rsidRDefault="00943F05" w:rsidP="006C4A37">
      <w:pPr>
        <w:pStyle w:val="5NoSpaceSecondaryBullet"/>
        <w:numPr>
          <w:ilvl w:val="0"/>
          <w:numId w:val="10"/>
        </w:numPr>
      </w:pPr>
      <w:r w:rsidRPr="006C4A37">
        <w:t>Those eligible for FSM:</w:t>
      </w:r>
      <w:r w:rsidR="008F1CEF" w:rsidRPr="006C4A37">
        <w:t xml:space="preserve"> </w:t>
      </w:r>
      <w:r w:rsidR="006C4A37" w:rsidRPr="006C4A37">
        <w:t xml:space="preserve">percentage of pupils eligible for FSM who achieved at least expected levels of development across early learning goals. </w:t>
      </w:r>
    </w:p>
    <w:p w:rsidR="006C4A37" w:rsidRDefault="00943F05" w:rsidP="006C4A37">
      <w:pPr>
        <w:pStyle w:val="5NoSpaceSecondaryBullet"/>
        <w:numPr>
          <w:ilvl w:val="0"/>
          <w:numId w:val="10"/>
        </w:numPr>
      </w:pPr>
      <w:r w:rsidRPr="006C4A37">
        <w:t>Girls/boys:</w:t>
      </w:r>
      <w:r w:rsidR="00F70E1F" w:rsidRPr="006C4A37">
        <w:t xml:space="preserve"> </w:t>
      </w:r>
      <w:r w:rsidR="006C4A37">
        <w:t xml:space="preserve">percentage of girls and boys </w:t>
      </w:r>
      <w:r w:rsidR="006C4A37">
        <w:t xml:space="preserve">who achieved at least expected levels of development across early learning goals. </w:t>
      </w:r>
    </w:p>
    <w:p w:rsidR="006C4A37" w:rsidRDefault="006C4A37" w:rsidP="006C4A37">
      <w:pPr>
        <w:pStyle w:val="5NoSpaceSecondaryBullet"/>
        <w:numPr>
          <w:ilvl w:val="0"/>
          <w:numId w:val="0"/>
        </w:numPr>
        <w:ind w:left="720"/>
        <w:rPr>
          <w:b/>
        </w:rPr>
      </w:pPr>
      <w:r>
        <w:rPr>
          <w:b/>
        </w:rPr>
        <w:t>Good level of communication and language development</w:t>
      </w:r>
    </w:p>
    <w:p w:rsidR="006C4A37" w:rsidRPr="006C4A37" w:rsidRDefault="006C4A37" w:rsidP="006C4A37">
      <w:pPr>
        <w:pStyle w:val="5NoSpaceSecondaryBullet"/>
        <w:numPr>
          <w:ilvl w:val="0"/>
          <w:numId w:val="10"/>
        </w:numPr>
      </w:pPr>
      <w:r w:rsidRPr="006C4A37">
        <w:t xml:space="preserve">All reception pupils: percentage of all pupils in reception who achieved at least expected levels of </w:t>
      </w:r>
      <w:r>
        <w:t>communication and language development</w:t>
      </w:r>
      <w:r w:rsidRPr="006C4A37">
        <w:t>.</w:t>
      </w:r>
    </w:p>
    <w:p w:rsidR="006C4A37" w:rsidRDefault="006C4A37" w:rsidP="006C4A37">
      <w:pPr>
        <w:pStyle w:val="5NoSpaceSecondaryBullet"/>
        <w:numPr>
          <w:ilvl w:val="0"/>
          <w:numId w:val="10"/>
        </w:numPr>
      </w:pPr>
      <w:r w:rsidRPr="006C4A37">
        <w:t xml:space="preserve">Those eligible for FSM: percentage of pupils eligible for FSM who achieved at least expected levels of </w:t>
      </w:r>
      <w:r>
        <w:t xml:space="preserve">communication and language </w:t>
      </w:r>
      <w:r w:rsidRPr="006C4A37">
        <w:t>development</w:t>
      </w:r>
      <w:r>
        <w:t>.</w:t>
      </w:r>
    </w:p>
    <w:p w:rsidR="006C4A37" w:rsidRDefault="006C4A37" w:rsidP="006C4A37">
      <w:pPr>
        <w:pStyle w:val="5NoSpaceSecondaryBullet"/>
        <w:numPr>
          <w:ilvl w:val="0"/>
          <w:numId w:val="10"/>
        </w:numPr>
      </w:pPr>
      <w:r w:rsidRPr="006C4A37">
        <w:t xml:space="preserve">Girls/boys: </w:t>
      </w:r>
      <w:r>
        <w:t xml:space="preserve">percentage of girls and boys who achieved at least expected levels of </w:t>
      </w:r>
      <w:r>
        <w:t xml:space="preserve">communication and language </w:t>
      </w:r>
      <w:r>
        <w:t xml:space="preserve">development. </w:t>
      </w:r>
    </w:p>
    <w:p w:rsidR="005C05A7" w:rsidRDefault="005C05A7" w:rsidP="005C05A7">
      <w:pPr>
        <w:pStyle w:val="5NoSpaceSecondaryBullet"/>
        <w:numPr>
          <w:ilvl w:val="0"/>
          <w:numId w:val="0"/>
        </w:numPr>
        <w:ind w:left="720"/>
        <w:rPr>
          <w:b/>
        </w:rPr>
      </w:pPr>
      <w:r>
        <w:rPr>
          <w:b/>
        </w:rPr>
        <w:t>Personal, social and emotional development</w:t>
      </w:r>
    </w:p>
    <w:p w:rsidR="005C05A7" w:rsidRPr="006C4A37" w:rsidRDefault="005C05A7" w:rsidP="005C05A7">
      <w:pPr>
        <w:pStyle w:val="5NoSpaceSecondaryBullet"/>
        <w:numPr>
          <w:ilvl w:val="0"/>
          <w:numId w:val="10"/>
        </w:numPr>
      </w:pPr>
      <w:r w:rsidRPr="006C4A37">
        <w:t xml:space="preserve">All reception pupils: percentage of all pupils in reception who achieved at least expected levels of </w:t>
      </w:r>
      <w:r>
        <w:t>personal, social and emotional</w:t>
      </w:r>
      <w:r>
        <w:t xml:space="preserve"> development</w:t>
      </w:r>
      <w:r w:rsidRPr="006C4A37">
        <w:t>.</w:t>
      </w:r>
    </w:p>
    <w:p w:rsidR="005C05A7" w:rsidRDefault="005C05A7" w:rsidP="005C05A7">
      <w:pPr>
        <w:pStyle w:val="5NoSpaceSecondaryBullet"/>
        <w:numPr>
          <w:ilvl w:val="0"/>
          <w:numId w:val="10"/>
        </w:numPr>
      </w:pPr>
      <w:r w:rsidRPr="006C4A37">
        <w:t xml:space="preserve">Those eligible for FSM: percentage of pupils eligible for FSM who achieved at least expected levels of </w:t>
      </w:r>
      <w:r>
        <w:t>personal, social and emotional</w:t>
      </w:r>
      <w:r>
        <w:t xml:space="preserve"> </w:t>
      </w:r>
      <w:r w:rsidRPr="006C4A37">
        <w:t>development</w:t>
      </w:r>
      <w:r>
        <w:t>.</w:t>
      </w:r>
    </w:p>
    <w:p w:rsidR="005C05A7" w:rsidRDefault="005C05A7" w:rsidP="005C05A7">
      <w:pPr>
        <w:pStyle w:val="5NoSpaceSecondaryBullet"/>
        <w:numPr>
          <w:ilvl w:val="0"/>
          <w:numId w:val="10"/>
        </w:numPr>
      </w:pPr>
      <w:r w:rsidRPr="006C4A37">
        <w:t xml:space="preserve">Girls/boys: </w:t>
      </w:r>
      <w:r>
        <w:t xml:space="preserve">percentage of girls and boys who achieved at least expected levels of </w:t>
      </w:r>
      <w:r>
        <w:t>personal, social and emotional</w:t>
      </w:r>
      <w:r>
        <w:t xml:space="preserve"> development. </w:t>
      </w:r>
    </w:p>
    <w:p w:rsidR="005C05A7" w:rsidRPr="005C05A7" w:rsidRDefault="005C05A7" w:rsidP="005C05A7">
      <w:pPr>
        <w:pStyle w:val="5NoSpaceSecondaryBullet"/>
        <w:numPr>
          <w:ilvl w:val="0"/>
          <w:numId w:val="0"/>
        </w:numPr>
        <w:ind w:left="720"/>
      </w:pPr>
    </w:p>
    <w:p w:rsidR="006C4A37" w:rsidRPr="006C4A37" w:rsidRDefault="006C4A37" w:rsidP="006C4A37">
      <w:pPr>
        <w:pStyle w:val="5NoSpaceSecondaryBullet"/>
        <w:numPr>
          <w:ilvl w:val="0"/>
          <w:numId w:val="0"/>
        </w:numPr>
        <w:ind w:left="720"/>
        <w:rPr>
          <w:b/>
        </w:rPr>
      </w:pPr>
    </w:p>
    <w:p w:rsidR="00943F05" w:rsidRDefault="00943F05" w:rsidP="00B36A00">
      <w:pPr>
        <w:pStyle w:val="5NoSpaceSecondaryBullet"/>
        <w:numPr>
          <w:ilvl w:val="0"/>
          <w:numId w:val="0"/>
        </w:numPr>
      </w:pPr>
    </w:p>
    <w:p w:rsidR="00943F05" w:rsidRPr="00262D50" w:rsidRDefault="00943F05" w:rsidP="00B36A00">
      <w:pPr>
        <w:pStyle w:val="5NoSpaceSecondaryBullet"/>
        <w:numPr>
          <w:ilvl w:val="0"/>
          <w:numId w:val="0"/>
        </w:numPr>
      </w:pPr>
    </w:p>
    <w:sectPr w:rsidR="00943F05" w:rsidRPr="00262D50" w:rsidSect="00F16F1A">
      <w:headerReference w:type="default" r:id="rId8"/>
      <w:pgSz w:w="11906" w:h="16838"/>
      <w:pgMar w:top="1560" w:right="991" w:bottom="1560" w:left="1276" w:header="85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05" w:rsidRDefault="00943F05" w:rsidP="00DD5964">
      <w:pPr>
        <w:spacing w:after="0" w:line="240" w:lineRule="auto"/>
      </w:pPr>
      <w:r>
        <w:separator/>
      </w:r>
    </w:p>
  </w:endnote>
  <w:endnote w:type="continuationSeparator" w:id="0">
    <w:p w:rsidR="00943F05" w:rsidRDefault="00943F05" w:rsidP="00D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05" w:rsidRDefault="00943F05" w:rsidP="00DD5964">
      <w:pPr>
        <w:spacing w:after="0" w:line="240" w:lineRule="auto"/>
      </w:pPr>
      <w:r>
        <w:separator/>
      </w:r>
    </w:p>
  </w:footnote>
  <w:footnote w:type="continuationSeparator" w:id="0">
    <w:p w:rsidR="00943F05" w:rsidRDefault="00943F05" w:rsidP="00DD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4F" w:rsidRDefault="00544D10" w:rsidP="00544D1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C54C3A" wp14:editId="2A0A0724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s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901" cy="91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3B1E"/>
    <w:multiLevelType w:val="hybridMultilevel"/>
    <w:tmpl w:val="A726D2B0"/>
    <w:lvl w:ilvl="0" w:tplc="5D5AC04E">
      <w:start w:val="1"/>
      <w:numFmt w:val="bullet"/>
      <w:pStyle w:val="3Spa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B5B"/>
    <w:multiLevelType w:val="hybridMultilevel"/>
    <w:tmpl w:val="814CC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B0611"/>
    <w:multiLevelType w:val="hybridMultilevel"/>
    <w:tmpl w:val="D496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9FA"/>
    <w:multiLevelType w:val="hybridMultilevel"/>
    <w:tmpl w:val="E406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5D91"/>
    <w:multiLevelType w:val="hybridMultilevel"/>
    <w:tmpl w:val="A5623A9A"/>
    <w:lvl w:ilvl="0" w:tplc="9398DC14">
      <w:start w:val="1"/>
      <w:numFmt w:val="bullet"/>
      <w:pStyle w:val="5NoSpaceSecondary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71A6A4C"/>
    <w:multiLevelType w:val="hybridMultilevel"/>
    <w:tmpl w:val="69DA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7F36"/>
    <w:multiLevelType w:val="hybridMultilevel"/>
    <w:tmpl w:val="336C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3AC"/>
    <w:multiLevelType w:val="hybridMultilevel"/>
    <w:tmpl w:val="91FC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05"/>
    <w:rsid w:val="00006273"/>
    <w:rsid w:val="0001086F"/>
    <w:rsid w:val="00017B05"/>
    <w:rsid w:val="00074DE9"/>
    <w:rsid w:val="000D645D"/>
    <w:rsid w:val="001240D3"/>
    <w:rsid w:val="00163F57"/>
    <w:rsid w:val="00243DAB"/>
    <w:rsid w:val="00262D50"/>
    <w:rsid w:val="0026518A"/>
    <w:rsid w:val="0029652E"/>
    <w:rsid w:val="002B6CA0"/>
    <w:rsid w:val="004206F3"/>
    <w:rsid w:val="00422801"/>
    <w:rsid w:val="00471BE0"/>
    <w:rsid w:val="004952BD"/>
    <w:rsid w:val="004B0616"/>
    <w:rsid w:val="004B247F"/>
    <w:rsid w:val="0052591C"/>
    <w:rsid w:val="00544D10"/>
    <w:rsid w:val="005C05A7"/>
    <w:rsid w:val="005F1ECB"/>
    <w:rsid w:val="006A58CE"/>
    <w:rsid w:val="006C4A37"/>
    <w:rsid w:val="007C3382"/>
    <w:rsid w:val="00860838"/>
    <w:rsid w:val="008B6C8D"/>
    <w:rsid w:val="008F1CEF"/>
    <w:rsid w:val="00930DBF"/>
    <w:rsid w:val="00943F05"/>
    <w:rsid w:val="00950C51"/>
    <w:rsid w:val="00975CC5"/>
    <w:rsid w:val="00A2269A"/>
    <w:rsid w:val="00A2475E"/>
    <w:rsid w:val="00A340FE"/>
    <w:rsid w:val="00AB3671"/>
    <w:rsid w:val="00AB7A55"/>
    <w:rsid w:val="00AC0E93"/>
    <w:rsid w:val="00AC7025"/>
    <w:rsid w:val="00AC7392"/>
    <w:rsid w:val="00B242B5"/>
    <w:rsid w:val="00B36A00"/>
    <w:rsid w:val="00B46971"/>
    <w:rsid w:val="00B7049A"/>
    <w:rsid w:val="00B915A9"/>
    <w:rsid w:val="00BA50D1"/>
    <w:rsid w:val="00C66A32"/>
    <w:rsid w:val="00CE04E1"/>
    <w:rsid w:val="00CF70A2"/>
    <w:rsid w:val="00D555F0"/>
    <w:rsid w:val="00DD3E7E"/>
    <w:rsid w:val="00DD5964"/>
    <w:rsid w:val="00E04D8F"/>
    <w:rsid w:val="00EC12B6"/>
    <w:rsid w:val="00EC4D4F"/>
    <w:rsid w:val="00F16F1A"/>
    <w:rsid w:val="00F54D99"/>
    <w:rsid w:val="00F70E1F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EB31B"/>
  <w15:chartTrackingRefBased/>
  <w15:docId w15:val="{79CF7211-37C6-460F-B7C5-DAD4C620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801"/>
  </w:style>
  <w:style w:type="paragraph" w:styleId="Heading1">
    <w:name w:val="heading 1"/>
    <w:basedOn w:val="Normal"/>
    <w:next w:val="Normal"/>
    <w:link w:val="Heading1Char"/>
    <w:uiPriority w:val="9"/>
    <w:qFormat/>
    <w:rsid w:val="004228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2424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8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2424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8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2424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8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59595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8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8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8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595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8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595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8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595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64"/>
  </w:style>
  <w:style w:type="paragraph" w:styleId="Footer">
    <w:name w:val="footer"/>
    <w:basedOn w:val="Normal"/>
    <w:link w:val="FooterChar"/>
    <w:uiPriority w:val="99"/>
    <w:unhideWhenUsed/>
    <w:rsid w:val="00DD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64"/>
  </w:style>
  <w:style w:type="character" w:styleId="Hyperlink">
    <w:name w:val="Hyperlink"/>
    <w:basedOn w:val="DefaultParagraphFont"/>
    <w:uiPriority w:val="99"/>
    <w:unhideWhenUsed/>
    <w:rsid w:val="0052591C"/>
    <w:rPr>
      <w:color w:val="FF557A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228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801"/>
    <w:rPr>
      <w:rFonts w:asciiTheme="majorHAnsi" w:eastAsiaTheme="majorEastAsia" w:hAnsiTheme="majorHAnsi" w:cstheme="majorBidi"/>
      <w:color w:val="42424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801"/>
    <w:rPr>
      <w:rFonts w:asciiTheme="majorHAnsi" w:eastAsiaTheme="majorEastAsia" w:hAnsiTheme="majorHAnsi" w:cstheme="majorBidi"/>
      <w:color w:val="42424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801"/>
    <w:rPr>
      <w:rFonts w:asciiTheme="majorHAnsi" w:eastAsiaTheme="majorEastAsia" w:hAnsiTheme="majorHAnsi" w:cstheme="majorBidi"/>
      <w:color w:val="42424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801"/>
    <w:rPr>
      <w:rFonts w:asciiTheme="majorHAnsi" w:eastAsiaTheme="majorEastAsia" w:hAnsiTheme="majorHAnsi" w:cstheme="majorBidi"/>
      <w:color w:val="59595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801"/>
    <w:rPr>
      <w:rFonts w:asciiTheme="majorHAnsi" w:eastAsiaTheme="majorEastAsia" w:hAnsiTheme="majorHAnsi" w:cstheme="majorBidi"/>
      <w:i/>
      <w:iCs/>
      <w:color w:val="59595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801"/>
    <w:rPr>
      <w:rFonts w:asciiTheme="majorHAnsi" w:eastAsiaTheme="majorEastAsia" w:hAnsiTheme="majorHAnsi" w:cstheme="majorBidi"/>
      <w:color w:val="59595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801"/>
    <w:rPr>
      <w:rFonts w:asciiTheme="majorHAnsi" w:eastAsiaTheme="majorEastAsia" w:hAnsiTheme="majorHAnsi" w:cstheme="majorBidi"/>
      <w:b/>
      <w:bCs/>
      <w:color w:val="59595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801"/>
    <w:rPr>
      <w:rFonts w:asciiTheme="majorHAnsi" w:eastAsiaTheme="majorEastAsia" w:hAnsiTheme="majorHAnsi" w:cstheme="majorBidi"/>
      <w:b/>
      <w:bCs/>
      <w:i/>
      <w:iCs/>
      <w:color w:val="59595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801"/>
    <w:rPr>
      <w:rFonts w:asciiTheme="majorHAnsi" w:eastAsiaTheme="majorEastAsia" w:hAnsiTheme="majorHAnsi" w:cstheme="majorBidi"/>
      <w:i/>
      <w:iCs/>
      <w:color w:val="59595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8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228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2280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8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80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22801"/>
    <w:rPr>
      <w:b/>
      <w:bCs/>
    </w:rPr>
  </w:style>
  <w:style w:type="character" w:styleId="Emphasis">
    <w:name w:val="Emphasis"/>
    <w:basedOn w:val="DefaultParagraphFont"/>
    <w:uiPriority w:val="20"/>
    <w:qFormat/>
    <w:rsid w:val="00422801"/>
    <w:rPr>
      <w:i/>
      <w:iCs/>
      <w:color w:val="595959" w:themeColor="accent6"/>
    </w:rPr>
  </w:style>
  <w:style w:type="paragraph" w:styleId="NoSpacing">
    <w:name w:val="No Spacing"/>
    <w:uiPriority w:val="1"/>
    <w:qFormat/>
    <w:rsid w:val="004228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80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2280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8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9595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801"/>
    <w:rPr>
      <w:rFonts w:asciiTheme="majorHAnsi" w:eastAsiaTheme="majorEastAsia" w:hAnsiTheme="majorHAnsi" w:cstheme="majorBidi"/>
      <w:i/>
      <w:iCs/>
      <w:color w:val="59595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28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28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280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22801"/>
    <w:rPr>
      <w:b/>
      <w:bCs/>
      <w:smallCaps/>
      <w:color w:val="595959" w:themeColor="accent6"/>
    </w:rPr>
  </w:style>
  <w:style w:type="character" w:styleId="BookTitle">
    <w:name w:val="Book Title"/>
    <w:basedOn w:val="DefaultParagraphFont"/>
    <w:uiPriority w:val="33"/>
    <w:qFormat/>
    <w:rsid w:val="0042280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801"/>
    <w:pPr>
      <w:outlineLvl w:val="9"/>
    </w:pPr>
  </w:style>
  <w:style w:type="paragraph" w:customStyle="1" w:styleId="4Heading">
    <w:name w:val="4_Heading"/>
    <w:basedOn w:val="Normal"/>
    <w:link w:val="4HeadingChar"/>
    <w:qFormat/>
    <w:rsid w:val="004B247F"/>
    <w:pPr>
      <w:spacing w:after="360"/>
    </w:pPr>
    <w:rPr>
      <w:rFonts w:ascii="Cera Pro" w:hAnsi="Cera Pro" w:cs="Segoe UI"/>
      <w:b/>
      <w:sz w:val="36"/>
      <w:szCs w:val="36"/>
    </w:rPr>
  </w:style>
  <w:style w:type="paragraph" w:customStyle="1" w:styleId="7Subhead1">
    <w:name w:val="7_Subhead1"/>
    <w:basedOn w:val="Normal"/>
    <w:link w:val="7Subhead1Char"/>
    <w:qFormat/>
    <w:rsid w:val="004B0616"/>
    <w:pPr>
      <w:spacing w:before="360" w:after="160"/>
    </w:pPr>
    <w:rPr>
      <w:rFonts w:ascii="Cera Pro" w:hAnsi="Cera Pro"/>
      <w:b/>
      <w:color w:val="1B1464"/>
      <w:sz w:val="28"/>
      <w:szCs w:val="24"/>
    </w:rPr>
  </w:style>
  <w:style w:type="character" w:customStyle="1" w:styleId="4HeadingChar">
    <w:name w:val="4_Heading Char"/>
    <w:basedOn w:val="DefaultParagraphFont"/>
    <w:link w:val="4Heading"/>
    <w:rsid w:val="004B247F"/>
    <w:rPr>
      <w:rFonts w:ascii="Cera Pro" w:hAnsi="Cera Pro" w:cs="Segoe UI"/>
      <w:b/>
      <w:sz w:val="36"/>
      <w:szCs w:val="36"/>
    </w:rPr>
  </w:style>
  <w:style w:type="paragraph" w:customStyle="1" w:styleId="1Body">
    <w:name w:val="1_Body"/>
    <w:link w:val="1BodyChar"/>
    <w:qFormat/>
    <w:rsid w:val="004B0616"/>
    <w:pPr>
      <w:spacing w:after="160" w:line="264" w:lineRule="auto"/>
    </w:pPr>
    <w:rPr>
      <w:rFonts w:ascii="Cera Pro" w:hAnsi="Cera Pro"/>
      <w:sz w:val="22"/>
      <w:szCs w:val="24"/>
    </w:rPr>
  </w:style>
  <w:style w:type="character" w:customStyle="1" w:styleId="7Subhead1Char">
    <w:name w:val="7_Subhead1 Char"/>
    <w:basedOn w:val="DefaultParagraphFont"/>
    <w:link w:val="7Subhead1"/>
    <w:rsid w:val="004B0616"/>
    <w:rPr>
      <w:rFonts w:ascii="Cera Pro" w:hAnsi="Cera Pro"/>
      <w:b/>
      <w:color w:val="1B1464"/>
      <w:sz w:val="28"/>
      <w:szCs w:val="24"/>
    </w:rPr>
  </w:style>
  <w:style w:type="paragraph" w:customStyle="1" w:styleId="3SpaceBullet">
    <w:name w:val="3_SpaceBullet"/>
    <w:basedOn w:val="ListParagraph"/>
    <w:link w:val="3SpaceBulletChar"/>
    <w:qFormat/>
    <w:rsid w:val="00C66A32"/>
    <w:pPr>
      <w:numPr>
        <w:numId w:val="2"/>
      </w:numPr>
      <w:spacing w:after="120" w:line="264" w:lineRule="auto"/>
      <w:ind w:left="714" w:hanging="357"/>
      <w:contextualSpacing w:val="0"/>
    </w:pPr>
    <w:rPr>
      <w:rFonts w:ascii="Cera Pro" w:hAnsi="Cera Pro"/>
      <w:sz w:val="22"/>
      <w:szCs w:val="22"/>
    </w:rPr>
  </w:style>
  <w:style w:type="character" w:customStyle="1" w:styleId="1BodyChar">
    <w:name w:val="1_Body Char"/>
    <w:basedOn w:val="7Subhead1Char"/>
    <w:link w:val="1Body"/>
    <w:rsid w:val="004B0616"/>
    <w:rPr>
      <w:rFonts w:ascii="Cera Pro" w:hAnsi="Cera Pro"/>
      <w:b w:val="0"/>
      <w:color w:val="1B1464"/>
      <w:sz w:val="22"/>
      <w:szCs w:val="24"/>
    </w:rPr>
  </w:style>
  <w:style w:type="paragraph" w:customStyle="1" w:styleId="5NoSpaceSecondaryBullet">
    <w:name w:val="5_NoSpaceSecondaryBullet"/>
    <w:basedOn w:val="ListParagraph"/>
    <w:link w:val="5NoSpaceSecondaryBulletChar"/>
    <w:qFormat/>
    <w:rsid w:val="004B0616"/>
    <w:pPr>
      <w:numPr>
        <w:numId w:val="3"/>
      </w:numPr>
      <w:spacing w:after="0" w:line="264" w:lineRule="auto"/>
      <w:ind w:left="1497" w:hanging="357"/>
    </w:pPr>
    <w:rPr>
      <w:rFonts w:ascii="Cera Pro" w:hAnsi="Cera Pro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40D3"/>
  </w:style>
  <w:style w:type="character" w:customStyle="1" w:styleId="3SpaceBulletChar">
    <w:name w:val="3_SpaceBullet Char"/>
    <w:basedOn w:val="ListParagraphChar"/>
    <w:link w:val="3SpaceBullet"/>
    <w:rsid w:val="00C66A32"/>
    <w:rPr>
      <w:rFonts w:ascii="Cera Pro" w:eastAsiaTheme="minorHAnsi" w:hAnsi="Cera Pro"/>
      <w:sz w:val="22"/>
      <w:szCs w:val="22"/>
    </w:rPr>
  </w:style>
  <w:style w:type="character" w:customStyle="1" w:styleId="5NoSpaceSecondaryBulletChar">
    <w:name w:val="5_NoSpaceSecondaryBullet Char"/>
    <w:basedOn w:val="ListParagraphChar"/>
    <w:link w:val="5NoSpaceSecondaryBullet"/>
    <w:rsid w:val="004B0616"/>
    <w:rPr>
      <w:rFonts w:ascii="Cera Pro" w:hAnsi="Cera Pro"/>
      <w:sz w:val="22"/>
      <w:szCs w:val="22"/>
    </w:rPr>
  </w:style>
  <w:style w:type="paragraph" w:customStyle="1" w:styleId="8Subhead2">
    <w:name w:val="8_Subhead2"/>
    <w:basedOn w:val="7Subhead1"/>
    <w:link w:val="8Subhead2Char"/>
    <w:qFormat/>
    <w:rsid w:val="00F54D99"/>
    <w:rPr>
      <w:color w:val="8757E5" w:themeColor="accent2"/>
      <w:sz w:val="26"/>
      <w:szCs w:val="26"/>
    </w:rPr>
  </w:style>
  <w:style w:type="character" w:customStyle="1" w:styleId="8Subhead2Char">
    <w:name w:val="8_Subhead2 Char"/>
    <w:basedOn w:val="7Subhead1Char"/>
    <w:link w:val="8Subhead2"/>
    <w:rsid w:val="00F54D99"/>
    <w:rPr>
      <w:rFonts w:ascii="Cera Pro" w:hAnsi="Cera Pro"/>
      <w:b/>
      <w:color w:val="8757E5" w:themeColor="accent2"/>
      <w:sz w:val="26"/>
      <w:szCs w:val="26"/>
    </w:rPr>
  </w:style>
  <w:style w:type="paragraph" w:customStyle="1" w:styleId="2NoSpaceBullet">
    <w:name w:val="2_NoSpaceBullet"/>
    <w:basedOn w:val="3SpaceBullet"/>
    <w:link w:val="2NoSpaceBulletChar"/>
    <w:qFormat/>
    <w:rsid w:val="0001086F"/>
    <w:pPr>
      <w:spacing w:after="0"/>
    </w:pPr>
  </w:style>
  <w:style w:type="paragraph" w:customStyle="1" w:styleId="6SpacedSecondaryBullet">
    <w:name w:val="6_SpacedSecondaryBullet"/>
    <w:basedOn w:val="5NoSpaceSecondaryBullet"/>
    <w:link w:val="6SpacedSecondaryBulletChar"/>
    <w:qFormat/>
    <w:rsid w:val="0001086F"/>
    <w:pPr>
      <w:spacing w:after="120"/>
      <w:contextualSpacing w:val="0"/>
    </w:pPr>
  </w:style>
  <w:style w:type="character" w:customStyle="1" w:styleId="2NoSpaceBulletChar">
    <w:name w:val="2_NoSpaceBullet Char"/>
    <w:basedOn w:val="3SpaceBulletChar"/>
    <w:link w:val="2NoSpaceBullet"/>
    <w:rsid w:val="0001086F"/>
    <w:rPr>
      <w:rFonts w:ascii="Cera Pro" w:eastAsiaTheme="minorHAnsi" w:hAnsi="Cera Pro"/>
      <w:sz w:val="22"/>
      <w:szCs w:val="22"/>
    </w:rPr>
  </w:style>
  <w:style w:type="character" w:customStyle="1" w:styleId="6SpacedSecondaryBulletChar">
    <w:name w:val="6_SpacedSecondaryBullet Char"/>
    <w:basedOn w:val="5NoSpaceSecondaryBulletChar"/>
    <w:link w:val="6SpacedSecondaryBullet"/>
    <w:rsid w:val="0001086F"/>
    <w:rPr>
      <w:rFonts w:ascii="Cera Pro" w:hAnsi="Cera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B_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464"/>
      </a:accent1>
      <a:accent2>
        <a:srgbClr val="8757E5"/>
      </a:accent2>
      <a:accent3>
        <a:srgbClr val="FF557A"/>
      </a:accent3>
      <a:accent4>
        <a:srgbClr val="FFBF00"/>
      </a:accent4>
      <a:accent5>
        <a:srgbClr val="3A8DFF"/>
      </a:accent5>
      <a:accent6>
        <a:srgbClr val="595959"/>
      </a:accent6>
      <a:hlink>
        <a:srgbClr val="FF557A"/>
      </a:hlink>
      <a:folHlink>
        <a:srgbClr val="8757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F325-A86E-413B-8691-9B94069B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Luck</dc:creator>
  <cp:keywords/>
  <dc:description/>
  <cp:lastModifiedBy>Gemma Luck</cp:lastModifiedBy>
  <cp:revision>8</cp:revision>
  <cp:lastPrinted>2019-07-31T10:44:00Z</cp:lastPrinted>
  <dcterms:created xsi:type="dcterms:W3CDTF">2022-05-03T10:50:00Z</dcterms:created>
  <dcterms:modified xsi:type="dcterms:W3CDTF">2022-05-03T20:54:00Z</dcterms:modified>
</cp:coreProperties>
</file>